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ДОГОВОР № [&lt;НДоговора|&gt;]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Челябинск   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[&lt;ДатаДоговора|&gt;]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Общество с ограниченной ответственностью «Панама», в лице директора Заплатинской Светланы Егоровны, действующего на основании Устава, именуемое в дальнейшем «Исполнитель», с одной стороны, 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[&lt;КонтрНаим|&gt;]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лице [&lt;КонтрВЛице|&gt;], с другой стороны, совместно именуемые стороны, заключили настоящий договор о нижеследующем.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c5c5c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ПРЕДМЕТ ДОГОВОРА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 Исполнитель принимает на себя обязательства оказать услуги по проведению </w:t>
      </w:r>
      <w:r w:rsidDel="00000000" w:rsidR="00000000" w:rsidRPr="00000000">
        <w:rPr>
          <w:b w:val="1"/>
          <w:sz w:val="22"/>
          <w:szCs w:val="22"/>
          <w:rtl w:val="0"/>
        </w:rPr>
        <w:t xml:space="preserve">6-го Международного научного Семинара "Дни калорики в Челябинске: функциональные материалы и их приложения"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(далее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Семинар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») с </w:t>
      </w:r>
      <w:r w:rsidDel="00000000" w:rsidR="00000000" w:rsidRPr="00000000">
        <w:rPr>
          <w:sz w:val="22"/>
          <w:szCs w:val="22"/>
          <w:rtl w:val="0"/>
        </w:rPr>
        <w:t xml:space="preserve">26.05.2025 по 30.05.2025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 организации участия в ней Заказчика, а Заказчик обязуется принять и оплатить услуги Исполнителя в сроки и в порядке, предусмотренные настоящим договором.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l74nwo8sptw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ПРАВА И ОБЯЗАННОСТИ СТОРОН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 Обязанности Исполнителя: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2.1.1. Организовать проведение Семинара в период </w:t>
      </w:r>
      <w:r w:rsidDel="00000000" w:rsidR="00000000" w:rsidRPr="00000000">
        <w:rPr>
          <w:sz w:val="22"/>
          <w:szCs w:val="22"/>
          <w:rtl w:val="0"/>
        </w:rPr>
        <w:t xml:space="preserve">с 26.05.2025 - 30.05.2025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года:</w:t>
      </w:r>
    </w:p>
    <w:p w:rsidR="00000000" w:rsidDel="00000000" w:rsidP="00000000" w:rsidRDefault="00000000" w:rsidRPr="00000000" w14:paraId="0000000D">
      <w:pPr>
        <w:ind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6-й Международный научный Семинар "Дни калорики в Челябинске: функциональные материалы и их приложения"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2.1.2. Организовать участие Заказчика (представителя(-лей) Заказчика) в работе Семинара в статусе участника Семинара.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2.1.3. Предоставить Заказчику один экземпляр настоящего договора, два экземпляра акта выполненных работ.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просьбе Заказчика передача документов может быть осуществлена в месте начала Семинара, либо документы могут быть отправлены на электронную почту Заказчика по просьбе Заказчика.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2.1.4. Соблюдать конфиденциальность в отношении  информации, полученной от Заказчика, в связи с исполнением настоящего Договора.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 Обязанности Заказчика: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2.2.1. Принять участие в работе Семинара.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2.2.1. Произвести своевременную оплату в соответствии с условиями раздела 3 настоящего Договора.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2.2.2. Своевременно обеспечивать Исполнителя всеми необходимыми для выполнения им своих обязательств документами и информацией. В том числе предоставить Исполнителю точную информацию о своем адресе и телефоне, необходимую для оперативной связи;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2.2.3. В срок до </w:t>
      </w:r>
      <w:r w:rsidDel="00000000" w:rsidR="00000000" w:rsidRPr="00000000">
        <w:rPr>
          <w:sz w:val="22"/>
          <w:szCs w:val="22"/>
          <w:rtl w:val="0"/>
        </w:rPr>
        <w:t xml:space="preserve">30 мая 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года включительно предоставить Исполнителю подписанные Заказчиком 2 (два) экземпляра данного договора.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2.2.4. В срок до </w:t>
      </w:r>
      <w:r w:rsidDel="00000000" w:rsidR="00000000" w:rsidRPr="00000000">
        <w:rPr>
          <w:sz w:val="22"/>
          <w:szCs w:val="22"/>
          <w:rtl w:val="0"/>
        </w:rPr>
        <w:t xml:space="preserve">30 июня 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года возвратить Исполнителю подписанный со своей стороны акт выполненных работ.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Исполнитель имеет право расторгнуть Договор, если Заказчик не выполняет либо ненадлежащим образом выполняет свои обязательства по настоящему Договору. При этом, Заказчик обязан возместить Исполнителю фактически понесенные расходы.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СТОИМОСТЬ И ПОРЯДОК РАСЧЕТОВ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 Общая сумма Договора составляет [&lt;МДСтоимость|&gt;], НДС не облагается.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общую сумму договора включено  проживание, трехразовое питание, а также​ организационно-технические мероприятия по проведению семинара, в том числе: подготовку и представление участникам комплекта информационных материалов, обеспечение представления тезисов на конференции в форме устных и стендовых докладов​ в период с </w:t>
      </w:r>
      <w:r w:rsidDel="00000000" w:rsidR="00000000" w:rsidRPr="00000000">
        <w:rPr>
          <w:sz w:val="22"/>
          <w:szCs w:val="22"/>
          <w:rtl w:val="0"/>
        </w:rPr>
        <w:t xml:space="preserve">26.05.2025 - 30.05.2025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Заказчик производит оплату в полном объеме согласно п.3.1. путем перечисления денежных средств на расчетный счет Исполнителя на основании выставленного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чета, в течение 5-ти дней с момента получения счета Заказчиком, но не позднее </w:t>
      </w:r>
      <w:r w:rsidDel="00000000" w:rsidR="00000000" w:rsidRPr="00000000">
        <w:rPr>
          <w:sz w:val="23"/>
          <w:szCs w:val="23"/>
          <w:rtl w:val="0"/>
        </w:rPr>
        <w:t xml:space="preserve">19 мая 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года. Дат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ой платежа считается дата поступления денежных средств на расчетный счет Исполнителя.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3.2. При аннуляции участия Заказчика (представителя (-лей) Заказчика) до </w:t>
      </w:r>
      <w:r w:rsidDel="00000000" w:rsidR="00000000" w:rsidRPr="00000000">
        <w:rPr>
          <w:sz w:val="22"/>
          <w:szCs w:val="22"/>
          <w:rtl w:val="0"/>
        </w:rPr>
        <w:t xml:space="preserve">19 мая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года вся сумма Договора возвращается Заказчику за вычетом стоимости услуг банка и остальных фактически понесенных расходов. При аннуляции участия после </w:t>
      </w:r>
      <w:r w:rsidDel="00000000" w:rsidR="00000000" w:rsidRPr="00000000">
        <w:rPr>
          <w:sz w:val="22"/>
          <w:szCs w:val="22"/>
          <w:rtl w:val="0"/>
        </w:rPr>
        <w:t xml:space="preserve">23 мая 2025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года или неприбытия Заказчика на Семинар  – возврата суммы Договора не производится. В этом случае по обращению отсутствующего участника Исполнитель обеспечивает пересылку комплекта информационных материалов по почте участнику. Все возвраты производятся после окончания Семинара в срок до </w:t>
      </w:r>
      <w:r w:rsidDel="00000000" w:rsidR="00000000" w:rsidRPr="00000000">
        <w:rPr>
          <w:sz w:val="22"/>
          <w:szCs w:val="22"/>
          <w:rtl w:val="0"/>
        </w:rPr>
        <w:t xml:space="preserve">30 июня 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года. Аннуляция Заказчика (представителя (-лей) Заказчика) происходит путем подачи письменного заявления с указанием даты его передачи Исполнителю.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4.1. Стороны несут ответственность за 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4.2. Стороны освобождаются от ответственности за полное или частичное невыполнение обязательств по настоящему договору, если это неисполнение является следствием наступления обстоятельств непреодолимой силы, возникших в результате событий чрезвычайного характера, которые Стороны не могли ни предвидеть, ни предотвратить разумными мерами (форс-мажор).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5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РАЗРЕШЕНИЯ СПОРОВ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В случае возникновения разногласий и споров, касающихся исполнения настоящего Договора, стороны будут стремиться к их урегулированию путем переговоров.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5.2. В случае если в течение 1 (одного) месяца разногласия и споры не могут быть разрешены путем переговоров, каждая из сторон может обратиться в Арбитражный суд по месту нахождения Исполнителя.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ПРОЧИЕ УСЛОВИЯ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Настоящий Договор вступает в силу с даты его подписания сторонами и действует до полного выполнения сторонами своих обязательств и проведения окончательных взаиморасчетов.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 Взаимоотношения сторон, не регламентированные настоящим Договором, регулируются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6.3. Все изменения и дополнения к настоящему Договору считаются действительными, если они оформлены в письменной форме и подписаны уполномоченными представителями сторон.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6.4. Условия настоящего Договора, а также коммерческая или иная (кроме общеизвестной) информация, полученная сторонами друг от друга в ходе совместной деятельности, является конфиденциальной и не подлежит разглашению третьим лицам.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6.5. Договор, и другие документы, переданные по факсу или электронной почте, имеют юридическую силу до обмена сторонами оригиналами.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6.6. Настоящий Договор составлен в двух экземплярах, обладающих равной юридической силой,   по одному для  каждой из Сторон.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0" w:right="-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8.0" w:type="dxa"/>
        <w:jc w:val="left"/>
        <w:tblInd w:w="-108.0" w:type="dxa"/>
        <w:tblLayout w:type="fixed"/>
        <w:tblLook w:val="0000"/>
      </w:tblPr>
      <w:tblGrid>
        <w:gridCol w:w="5637"/>
        <w:gridCol w:w="4501"/>
        <w:tblGridChange w:id="0">
          <w:tblGrid>
            <w:gridCol w:w="5637"/>
            <w:gridCol w:w="45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Исполнитель: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"Панама"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Местонахождение: 454091 Челябинск, пр-т Ленина 35, офис 101Б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Юридический адрес: 454091 Челябинск, пр-т Ленина 35, офис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103Б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ИНН/КПП 7448195605/745101001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р.сч . 40702810507110008296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к.сч. 30101810400000000711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БИК  047501711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ПАО "ЧЕЛИНДБАНК"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т/факс: 8 (351) 223-53-56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е-mail: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svetlana@panama74.ru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Заказчик: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[&lt;КонтрНаим|&gt;]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[&lt;КонтрАдрес|&gt;]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Юридический адрес: [&lt;КонтрАдресЮр|&gt;]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Фактический адрес: [&lt;КонтрАдресФакт|&gt;]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ИНН [&lt;КонтрИНН|&gt;]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КПП [&lt;КонтрКПП|&gt;]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ОКПО [&lt;КонтрОКПО|&gt;]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ОГРН [&lt;КонтрОГРН|&gt;]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Р/c [&lt;КонтрРС|&gt;]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К/c [&lt;КонтрКС|&gt;]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БИК [&lt;КонтрБИК|&gt;]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[&lt;КонтрБанк|&gt;]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[&lt;КонтрТел|&gt;]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[&lt;КонтрEmail|&gt;]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________________________/Заплатинская С.Е.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0"/>
              </w:tabs>
              <w:spacing w:after="0" w:before="0" w:line="240" w:lineRule="auto"/>
              <w:ind w:left="0" w:right="-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 / [&lt;КонтрКонтЛицо|&gt;]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0"/>
              </w:tabs>
              <w:spacing w:after="0" w:before="0" w:line="240" w:lineRule="auto"/>
              <w:ind w:left="0" w:right="-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keepLines w:val="1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576" w:right="0" w:hanging="576"/>
        <w:jc w:val="both"/>
        <w:rPr>
          <w:rFonts w:ascii="Cambria" w:cs="Cambria" w:eastAsia="Cambria" w:hAnsi="Cambria"/>
          <w:b w:val="1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0" w:right="56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0" w:right="56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Приложение № 1 к договору № [&lt;НДоговора|&gt;] от [&lt;ДатаДоговора|&gt;]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0" w:right="56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0" w:right="56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 о представителях Заказчика: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0" w:right="56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3.0" w:type="dxa"/>
        <w:jc w:val="left"/>
        <w:tblInd w:w="-108.0" w:type="dxa"/>
        <w:tblLayout w:type="fixed"/>
        <w:tblLook w:val="0000"/>
      </w:tblPr>
      <w:tblGrid>
        <w:gridCol w:w="4307"/>
        <w:gridCol w:w="1755"/>
        <w:gridCol w:w="4131"/>
        <w:tblGridChange w:id="0">
          <w:tblGrid>
            <w:gridCol w:w="4307"/>
            <w:gridCol w:w="1755"/>
            <w:gridCol w:w="41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ФИО, тел.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Паспортные данные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[&lt;КонтрНаим0|&gt;]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[&lt;КонтрДатаРождения0|&gt;]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[&lt;ПаспортСерияРос0|&gt;] [&lt;ПаспортНомерРос0|&gt;]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[&lt;КонтрНаим1|&gt;]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[&lt;КонтрДатаРождения1|&gt;]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[&lt;ПаспортСерияРос1|&gt;] [&lt;ПаспортНомерРос1|&gt;]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[&lt;КонтрНаим2|&gt;]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[&lt;КонтрДатаРождения2|&gt;]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[&lt;ПаспортСерияРос2|&gt;] [&lt;ПаспортНомерРос2|&gt;]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[&lt;КонтрНаим3|&gt;]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[&lt;КонтрДатаРождения3|&gt;]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[&lt;ПаспортСерияРос3|&gt;] [&lt;ПаспортНомерРос3|&gt;]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чел. [&lt;КолвоЧел|&gt;]</w:t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426" w:top="426" w:left="709" w:right="566" w:header="720" w:footer="3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Cambria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Исполнитель____________                                                           </w:t>
      <w:tab/>
      <w:tab/>
      <w:t xml:space="preserve">           Заказчик____________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3352800</wp:posOffset>
              </wp:positionH>
              <wp:positionV relativeFrom="paragraph">
                <wp:posOffset>0</wp:posOffset>
              </wp:positionV>
              <wp:extent cx="40640" cy="14160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0443" y="3713960"/>
                        <a:ext cx="31115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0"/>
                              <w:vertAlign w:val="baseline"/>
                            </w:rPr>
                            <w:t xml:space="preserve"> PAGE 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3352800</wp:posOffset>
              </wp:positionH>
              <wp:positionV relativeFrom="paragraph">
                <wp:posOffset>0</wp:posOffset>
              </wp:positionV>
              <wp:extent cx="40640" cy="14160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640" cy="1416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2"/>
      <w:numFmt w:val="decimal"/>
      <w:lvlText w:val="%1. "/>
      <w:lvlJc w:val="left"/>
      <w:pPr>
        <w:ind w:left="283" w:hanging="283"/>
      </w:pPr>
      <w:rPr>
        <w:rFonts w:ascii="Times New Roman" w:cs="Times New Roman" w:eastAsia="Times New Roman" w:hAnsi="Times New Roman"/>
        <w:b w:val="1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4"/>
      <w:numFmt w:val="decimal"/>
      <w:lvlText w:val="%1."/>
      <w:lvlJc w:val="left"/>
      <w:pPr>
        <w:ind w:left="643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Базовый">
    <w:name w:val="Базовый"/>
    <w:next w:val="Базовый"/>
    <w:autoRedefine w:val="0"/>
    <w:hidden w:val="0"/>
    <w:qFormat w:val="0"/>
    <w:pPr>
      <w:widowControl w:val="1"/>
      <w:suppressAutoHyphens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 1"/>
    <w:basedOn w:val="Базовый"/>
    <w:next w:val="Базовый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1"/>
      <w:bidi w:val="0"/>
      <w:spacing w:after="0" w:before="48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 2"/>
    <w:basedOn w:val="Базовый"/>
    <w:next w:val="Базовый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1"/>
      <w:bidi w:val="0"/>
      <w:spacing w:after="0" w:before="200" w:line="1" w:lineRule="atLeast"/>
      <w:ind w:leftChars="-1" w:rightChars="0" w:firstLineChars="-1"/>
      <w:jc w:val="left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ru-RU"/>
    </w:rPr>
  </w:style>
  <w:style w:type="paragraph" w:styleId="Заголовок4">
    <w:name w:val="Заголовок 4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1"/>
      <w:bidi w:val="0"/>
      <w:spacing w:after="60" w:before="240" w:line="1" w:lineRule="atLeast"/>
      <w:ind w:leftChars="-1" w:rightChars="0" w:firstLineChars="-1"/>
      <w:jc w:val="left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hAnsi="Times New Roman"/>
      <w:b w:val="1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basedOn w:val="Основнойшрифтабзаца2"/>
    <w:next w:val="Заголовок4Знак"/>
    <w:autoRedefine w:val="0"/>
    <w:hidden w:val="0"/>
    <w:qFormat w:val="0"/>
    <w:rPr>
      <w:rFonts w:ascii="Calibri" w:cs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НазваниеЗнак">
    <w:name w:val="Название Знак"/>
    <w:basedOn w:val="Основнойшрифтабзаца2"/>
    <w:next w:val="НазваниеЗнак"/>
    <w:autoRedefine w:val="0"/>
    <w:hidden w:val="0"/>
    <w:qFormat w:val="0"/>
    <w:rPr>
      <w:rFonts w:ascii="Cambria" w:cs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ОсновнойтекстЗнак">
    <w:name w:val="Основной текст Знак"/>
    <w:basedOn w:val="Основнойшрифтабзаца2"/>
    <w:next w:val="ОсновнойтекстЗнак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basedOn w:val="Основнойшрифтабзаца2"/>
    <w:next w:val="ВерхнийколонтитулЗнак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Основнойтекстсотступом3Знак">
    <w:name w:val="Основной текст с отступом 3 Знак"/>
    <w:basedOn w:val="Основнойшрифтабзаца2"/>
    <w:next w:val="Основнойтекстсотступом3Знак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basedOn w:val="Основнойшрифтабзаца2"/>
    <w:next w:val="НижнийколонтитулЗнак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Номерстраницы">
    <w:name w:val="Номер страницы"/>
    <w:basedOn w:val="Основнойшрифтабзаца2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2Знак">
    <w:name w:val="Основной текст 2 Знак"/>
    <w:basedOn w:val="Основнойшрифтабзаца2"/>
    <w:next w:val="Основнойтекст2Знак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Знакпримечания1">
    <w:name w:val="Знак примечания1"/>
    <w:basedOn w:val="Основнойшрифтабзаца2"/>
    <w:next w:val="Знакпримечания1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CommentTextChar">
    <w:name w:val="Comment Text Char"/>
    <w:basedOn w:val="Основнойшрифтабзаца2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basedOn w:val="Основнойшрифтабзаца2"/>
    <w:next w:val="ТекствыноскиЗнак"/>
    <w:autoRedefine w:val="0"/>
    <w:hidden w:val="0"/>
    <w:qFormat w:val="0"/>
    <w:rPr>
      <w:w w:val="100"/>
      <w:position w:val="-1"/>
      <w:sz w:val="2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basedOn w:val="Основнойшрифтабзаца2"/>
    <w:next w:val="Интернет-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mmentSubjectChar">
    <w:name w:val="Comment Subject Char"/>
    <w:basedOn w:val="CommentText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ТекстпримечанияЗнак">
    <w:name w:val="Текст примечания Знак"/>
    <w:basedOn w:val="Основнойшрифтабзаца2"/>
    <w:next w:val="Текстпримечания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ТемапримечанияЗнак">
    <w:name w:val="Тема примечания Знак"/>
    <w:next w:val="ТемапримечанияЗнак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2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basedOn w:val="Основнойшрифтабзаца2"/>
    <w:next w:val="Заголовок1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basedOn w:val="Основнойшрифтабзаца2"/>
    <w:next w:val="Заголовок2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ПодзаголовокЗнак">
    <w:name w:val="Подзаголовок Знак"/>
    <w:basedOn w:val="Основнойшрифтабзаца2"/>
    <w:next w:val="ПодзаголовокЗнак"/>
    <w:autoRedefine w:val="0"/>
    <w:hidden w:val="0"/>
    <w:qFormat w:val="0"/>
    <w:rPr>
      <w:b w:val="1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0">
    <w:name w:val="Заголовок"/>
    <w:basedOn w:val="Базовый"/>
    <w:next w:val="Основнойтекст"/>
    <w:autoRedefine w:val="0"/>
    <w:hidden w:val="0"/>
    <w:qFormat w:val="0"/>
    <w:pPr>
      <w:keepNext w:val="1"/>
      <w:widowControl w:val="1"/>
      <w:suppressAutoHyphens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iberation Sans" w:eastAsia="Liberation Sans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Базовый"/>
    <w:next w:val="Основнойтекст"/>
    <w:autoRedefine w:val="0"/>
    <w:hidden w:val="0"/>
    <w:qFormat w:val="0"/>
    <w:pPr>
      <w:widowControl w:val="1"/>
      <w:suppressAutoHyphens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Bookman Old Style" w:cs="Times New Roman" w:eastAsia="Times New Roman" w:hAnsi="Bookman Old Styl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Bookman Old Style" w:cs="Times New Roman" w:eastAsia="Times New Roman" w:hAnsi="Bookman Old Styl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Базовый"/>
    <w:next w:val="Название"/>
    <w:autoRedefine w:val="0"/>
    <w:hidden w:val="0"/>
    <w:qFormat w:val="0"/>
    <w:pPr>
      <w:widowControl w:val="1"/>
      <w:suppressLineNumbers w:val="1"/>
      <w:suppressAutoHyphens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">
    <w:name w:val="Указатель"/>
    <w:basedOn w:val="Базовый"/>
    <w:next w:val="Указатель"/>
    <w:autoRedefine w:val="0"/>
    <w:hidden w:val="0"/>
    <w:qFormat w:val="0"/>
    <w:pPr>
      <w:widowControl w:val="1"/>
      <w:suppressLineNumbers w:val="1"/>
      <w:suppressAutoHyphens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1">
    <w:name w:val="Название1"/>
    <w:basedOn w:val="Базовый"/>
    <w:next w:val="Название1"/>
    <w:autoRedefine w:val="0"/>
    <w:hidden w:val="0"/>
    <w:qFormat w:val="0"/>
    <w:pPr>
      <w:widowControl w:val="1"/>
      <w:suppressLineNumbers w:val="1"/>
      <w:suppressAutoHyphens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Базовый"/>
    <w:next w:val="Указатель1"/>
    <w:autoRedefine w:val="0"/>
    <w:hidden w:val="0"/>
    <w:qFormat w:val="0"/>
    <w:pPr>
      <w:widowControl w:val="1"/>
      <w:suppressLineNumbers w:val="1"/>
      <w:suppressAutoHyphens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">
    <w:name w:val="Заголовок"/>
    <w:basedOn w:val="Базовый"/>
    <w:next w:val="Подзаголовок"/>
    <w:autoRedefine w:val="0"/>
    <w:hidden w:val="0"/>
    <w:qFormat w:val="0"/>
    <w:pPr>
      <w:widowControl w:val="1"/>
      <w:suppressAutoHyphens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Times New Roman" w:eastAsia="Times New Roman" w:hAnsi="Bookman Old Style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Подзаголовок">
    <w:name w:val="Подзаголовок"/>
    <w:basedOn w:val="Базовый"/>
    <w:next w:val="Основнойтекст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Верхнийколонтитул">
    <w:name w:val="Верхний колонтитул"/>
    <w:basedOn w:val="Базовый"/>
    <w:next w:val="Верхнийколонтитул"/>
    <w:autoRedefine w:val="0"/>
    <w:hidden w:val="0"/>
    <w:qFormat w:val="0"/>
    <w:pPr>
      <w:widowControl w:val="1"/>
      <w:suppressAutoHyphens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imes New Roman" w:eastAsia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сотступом31">
    <w:name w:val="Основной текст с отступом 31"/>
    <w:basedOn w:val="Базовый"/>
    <w:next w:val="Основнойтекстсотступом31"/>
    <w:autoRedefine w:val="0"/>
    <w:hidden w:val="0"/>
    <w:qFormat w:val="0"/>
    <w:pPr>
      <w:widowControl w:val="1"/>
      <w:suppressAutoHyphens w:val="1"/>
      <w:bidi w:val="0"/>
      <w:spacing w:after="120" w:before="0" w:line="1" w:lineRule="atLeast"/>
      <w:ind w:left="283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Нижнийколонтитул">
    <w:name w:val="Нижний колонтитул"/>
    <w:basedOn w:val="Базовый"/>
    <w:next w:val="Нижнийколонтитул"/>
    <w:autoRedefine w:val="0"/>
    <w:hidden w:val="0"/>
    <w:qFormat w:val="0"/>
    <w:pPr>
      <w:widowControl w:val="1"/>
      <w:suppressAutoHyphens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Цитата1">
    <w:name w:val="Цитата1"/>
    <w:basedOn w:val="Базовый"/>
    <w:next w:val="Цитата1"/>
    <w:autoRedefine w:val="0"/>
    <w:hidden w:val="0"/>
    <w:qFormat w:val="0"/>
    <w:pPr>
      <w:widowControl w:val="1"/>
      <w:suppressAutoHyphens w:val="1"/>
      <w:bidi w:val="0"/>
      <w:spacing w:line="1" w:lineRule="atLeast"/>
      <w:ind w:left="360" w:right="-341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0" w:right="0" w:leftChars="-1" w:rightChars="0" w:firstLine="72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21">
    <w:name w:val="Основной текст 21"/>
    <w:basedOn w:val="Базовый"/>
    <w:next w:val="Основнойтекст21"/>
    <w:autoRedefine w:val="0"/>
    <w:hidden w:val="0"/>
    <w:qFormat w:val="0"/>
    <w:pPr>
      <w:widowControl w:val="1"/>
      <w:suppressAutoHyphens w:val="1"/>
      <w:bidi w:val="0"/>
      <w:spacing w:after="120" w:before="0" w:line="48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Текстпримечания1">
    <w:name w:val="Текст примечания1"/>
    <w:basedOn w:val="Базовый"/>
    <w:next w:val="Текстпримечания1"/>
    <w:autoRedefine w:val="0"/>
    <w:hidden w:val="0"/>
    <w:qFormat w:val="0"/>
    <w:pPr>
      <w:widowControl w:val="1"/>
      <w:suppressAutoHyphens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Текствыноски">
    <w:name w:val="Текст выноски"/>
    <w:basedOn w:val="Базовый"/>
    <w:next w:val="Текствыноски"/>
    <w:autoRedefine w:val="0"/>
    <w:hidden w:val="0"/>
    <w:qFormat w:val="0"/>
    <w:pPr>
      <w:widowControl w:val="1"/>
      <w:suppressAutoHyphens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Маркированныйсписок1">
    <w:name w:val="Маркированный список1"/>
    <w:basedOn w:val="Базовый"/>
    <w:next w:val="Маркированныйсписок1"/>
    <w:autoRedefine w:val="0"/>
    <w:hidden w:val="0"/>
    <w:qFormat w:val="0"/>
    <w:pPr>
      <w:widowControl w:val="1"/>
      <w:suppressAutoHyphens w:val="1"/>
      <w:bidi w:val="0"/>
      <w:spacing w:line="1" w:lineRule="atLeast"/>
      <w:ind w:left="360" w:right="0" w:leftChars="-1" w:rightChars="0" w:hanging="36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Рецензия1">
    <w:name w:val="Рецензия1"/>
    <w:next w:val="Рецензия1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rial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31">
    <w:name w:val="Основной текст 31"/>
    <w:basedOn w:val="Базовый"/>
    <w:next w:val="Основнойтекст31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Абзацсписка1">
    <w:name w:val="Абзац списка1"/>
    <w:basedOn w:val="Базовый"/>
    <w:next w:val="Абзацсписка1"/>
    <w:autoRedefine w:val="0"/>
    <w:hidden w:val="0"/>
    <w:qFormat w:val="0"/>
    <w:pPr>
      <w:widowControl w:val="1"/>
      <w:suppressAutoHyphens w:val="1"/>
      <w:bidi w:val="0"/>
      <w:spacing w:line="1" w:lineRule="atLeast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Темапримечания">
    <w:name w:val="Тема примечания"/>
    <w:basedOn w:val="Текстпримечания1"/>
    <w:next w:val="Текстпримечания1"/>
    <w:autoRedefine w:val="0"/>
    <w:hidden w:val="0"/>
    <w:qFormat w:val="0"/>
    <w:pPr>
      <w:widowControl w:val="1"/>
      <w:suppressAutoHyphens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Абзацсписка">
    <w:name w:val="Абзац списка"/>
    <w:basedOn w:val="Базовый"/>
    <w:next w:val="Абзацсписка"/>
    <w:autoRedefine w:val="0"/>
    <w:hidden w:val="0"/>
    <w:qFormat w:val="0"/>
    <w:pPr>
      <w:widowControl w:val="1"/>
      <w:suppressAutoHyphens w:val="1"/>
      <w:bidi w:val="0"/>
      <w:spacing w:line="1" w:lineRule="atLeast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 CYR" w:cs="Times New Roman CYR" w:eastAsia="Times New Roman" w:hAnsi="Times New Roman CYR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бычный(веб)">
    <w:name w:val="Обычный (веб)"/>
    <w:basedOn w:val="Базовый"/>
    <w:next w:val="Обычный(веб)"/>
    <w:autoRedefine w:val="0"/>
    <w:hidden w:val="0"/>
    <w:qFormat w:val="0"/>
    <w:pPr>
      <w:widowControl w:val="1"/>
      <w:suppressAutoHyphens w:val="1"/>
      <w:bidi w:val="0"/>
      <w:spacing w:after="280" w:before="28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Текст1">
    <w:name w:val="Текст1"/>
    <w:basedOn w:val="Базовый"/>
    <w:next w:val="Текст1"/>
    <w:autoRedefine w:val="0"/>
    <w:hidden w:val="0"/>
    <w:qFormat w:val="0"/>
    <w:pPr>
      <w:widowControl w:val="0"/>
      <w:suppressAutoHyphens w:val="0"/>
      <w:bidi w:val="0"/>
      <w:spacing w:line="360" w:lineRule="auto"/>
      <w:ind w:leftChars="-1" w:rightChars="0" w:firstLineChars="-1"/>
      <w:jc w:val="left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сотступом21">
    <w:name w:val="Основной текст с отступом 21"/>
    <w:basedOn w:val="Базовый"/>
    <w:next w:val="Основнойтекстсотступом21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0"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widowControl w:val="1"/>
      <w:suppressAutoHyphens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rFonts w:ascii="Calibri" w:cs="Times New Roman" w:eastAsia="Arial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Базовый"/>
    <w:next w:val="Содержимоетаблицы"/>
    <w:autoRedefine w:val="0"/>
    <w:hidden w:val="0"/>
    <w:qFormat w:val="0"/>
    <w:pPr>
      <w:widowControl w:val="1"/>
      <w:suppressLineNumbers w:val="1"/>
      <w:suppressAutoHyphens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1"/>
      <w:suppressLineNumbers w:val="1"/>
      <w:suppressAutoHyphens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widowControl w:val="1"/>
      <w:suppressAutoHyphens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Bookman Old Style" w:cs="Times New Roman" w:eastAsia="Times New Roman" w:hAnsi="Bookman Old Styl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vetlana@panama74.ru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MXcvSWIqCyHBYDIQrtEL2fxUQ==">CgMxLjAyDmgubDc0bndvOHNwdHdkOAByITFnZzEzTllLckw0SmlmYjFOMUZHWWYyWU5aLWdENUtPbQ==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2024-07-19T05:31:00Z</dcterms:created>
  <dc:creator>hott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